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</w:pP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65860" cy="774624"/>
            <wp:effectExtent l="0" t="0" r="0" b="0"/>
            <wp:docPr id="1" name="Εικόνα 1" descr="http://3.bp.blogspot.com/-_5L_cC-thvM/U0gCXei3u1I/AAAAAAAAPk0/S4UZC6Gi_q8/s1600/panepistimio+Thessali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3.bp.blogspot.com/-_5L_cC-thvM/U0gCXei3u1I/AAAAAAAAPk0/S4UZC6Gi_q8/s1600/panepistimio+Thessalia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37" cy="78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t xml:space="preserve"> </w:t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43000" cy="480060"/>
            <wp:effectExtent l="0" t="0" r="0" b="0"/>
            <wp:docPr id="2" name="Εικόνα 2" descr="http://stressteen.stress.gr/images/logo_uo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ressteen.stress.gr/images/logo_uo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54430" cy="769620"/>
            <wp:effectExtent l="0" t="0" r="0" b="0"/>
            <wp:docPr id="3" name="Εικόνα 3" descr="http://www.neolaia.gr/wp-content/uploads/2015/03/panepistimio-patron-logo-4xro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eolaia.gr/wp-content/uploads/2015/03/panepistimio-patron-logo-4xrom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577" cy="76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651000" cy="607568"/>
            <wp:effectExtent l="0" t="0" r="0" b="0"/>
            <wp:docPr id="4" name="Εικόνα 4" descr="http://www.ncu.gr/pluginfile.php/39/mod_page/content/7/logo-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cu.gr/pluginfile.php/39/mod_page/content/7/logo-p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490" cy="61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</w:pP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 xml:space="preserve">Πρόγραμμα </w:t>
      </w:r>
      <w:proofErr w:type="spellStart"/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>επικαιροποίησης</w:t>
      </w:r>
      <w:proofErr w:type="spellEnd"/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 xml:space="preserve"> γνώσεων αποφοίτων ΑΕΙ </w:t>
      </w: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>“ΚΑΙΝΟΤΟΜΙΑ, ΕΠΙΧΕΙΡΗΜΑΤΙΚΟΤΗΤΑ ΚΑΙ ΔΙΕΘΝΕΣ ΟΙΚΟΝΟΜΙΚΟ ΠΕΡΙΒΑΛΛΟΝ ”</w:t>
      </w:r>
    </w:p>
    <w:p w:rsidR="00C24D07" w:rsidRDefault="00C24D07"/>
    <w:p w:rsidR="00C24D07" w:rsidRDefault="00C24D07"/>
    <w:p w:rsidR="00C24D07" w:rsidRPr="00301685" w:rsidRDefault="00301685" w:rsidP="00301685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01685">
        <w:rPr>
          <w:rFonts w:ascii="Times New Roman" w:hAnsi="Times New Roman" w:cs="Times New Roman"/>
          <w:b/>
          <w:bCs/>
          <w:caps/>
          <w:sz w:val="24"/>
          <w:szCs w:val="24"/>
        </w:rPr>
        <w:t>ΠΕΡΙΓΡΑΜΜΑ</w:t>
      </w:r>
    </w:p>
    <w:p w:rsidR="00791705" w:rsidRDefault="00791705" w:rsidP="00791705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F066B0">
        <w:rPr>
          <w:rFonts w:ascii="Times New Roman" w:hAnsi="Times New Roman" w:cs="Times New Roman"/>
          <w:b/>
          <w:bCs/>
          <w:cap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caps/>
          <w:sz w:val="24"/>
          <w:szCs w:val="24"/>
          <w:vertAlign w:val="superscript"/>
        </w:rPr>
        <w:t>η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Διδακτική Ενότητα</w:t>
      </w:r>
    </w:p>
    <w:p w:rsidR="00791705" w:rsidRDefault="00791705" w:rsidP="00791705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ΚΟΙΝΩΝΙΚΗ ΕΠΙΧΕΙΡΗΜΑΤΙΚΟΤΗΤΑ</w:t>
      </w:r>
    </w:p>
    <w:p w:rsidR="00791705" w:rsidRPr="00C21507" w:rsidRDefault="00791705" w:rsidP="00791705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</w:p>
    <w:p w:rsidR="00791705" w:rsidRPr="00791705" w:rsidRDefault="00791705" w:rsidP="007917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91705"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Η οικονομική θεώρηση της συνεταιριστικής επιχείρησης</w:t>
      </w:r>
    </w:p>
    <w:p w:rsidR="00791705" w:rsidRPr="00791705" w:rsidRDefault="00791705" w:rsidP="0079170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91705" w:rsidRPr="00F066B0" w:rsidRDefault="00791705" w:rsidP="0079170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91705" w:rsidRDefault="00791705" w:rsidP="007917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Συγγραφική Ομάδα:</w:t>
      </w:r>
    </w:p>
    <w:p w:rsidR="00791705" w:rsidRDefault="00791705" w:rsidP="007917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Δρ. Παναγιώτης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Λιαργκόβας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Καθηγητής Πανεπιστημίου Πελοποννήσου</w:t>
      </w:r>
    </w:p>
    <w:p w:rsidR="00791705" w:rsidRPr="00671C36" w:rsidRDefault="00791705" w:rsidP="007917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Δρ. Νικόλαος Αποστολόπουλος, Μεταδιδακτορικός ερευνητής Πανεπιστημίου Πελοποννήσου</w:t>
      </w:r>
    </w:p>
    <w:p w:rsidR="00C24D07" w:rsidRDefault="00C24D07"/>
    <w:p w:rsidR="00C24D07" w:rsidRPr="00F066B0" w:rsidRDefault="00C24D07">
      <w:r>
        <w:t xml:space="preserve">  </w:t>
      </w:r>
      <w:r w:rsidR="00791705">
        <w:t xml:space="preserve">                          </w:t>
      </w:r>
    </w:p>
    <w:p w:rsidR="00C24D07" w:rsidRDefault="00C24D07">
      <w:pPr>
        <w:rPr>
          <w:rFonts w:ascii="Times New Roman" w:hAnsi="Times New Roman" w:cs="Times New Roman"/>
          <w:b/>
          <w:sz w:val="24"/>
          <w:szCs w:val="24"/>
        </w:rPr>
      </w:pPr>
    </w:p>
    <w:p w:rsidR="00C24D07" w:rsidRDefault="00C24D07">
      <w:pPr>
        <w:rPr>
          <w:rFonts w:ascii="Times New Roman" w:hAnsi="Times New Roman" w:cs="Times New Roman"/>
          <w:b/>
          <w:sz w:val="24"/>
          <w:szCs w:val="24"/>
        </w:rPr>
      </w:pPr>
    </w:p>
    <w:p w:rsidR="00964AC9" w:rsidRDefault="00964AC9">
      <w:pPr>
        <w:rPr>
          <w:rFonts w:ascii="Times New Roman" w:hAnsi="Times New Roman" w:cs="Times New Roman"/>
          <w:b/>
          <w:sz w:val="24"/>
          <w:szCs w:val="24"/>
        </w:rPr>
      </w:pPr>
    </w:p>
    <w:p w:rsidR="00934DC6" w:rsidRPr="00301685" w:rsidRDefault="00C24D07" w:rsidP="00934DC6">
      <w:r w:rsidRPr="00C24D07">
        <w:t xml:space="preserve">                            </w:t>
      </w:r>
      <w:r w:rsidRPr="00C24D07">
        <w:rPr>
          <w:noProof/>
          <w:lang w:eastAsia="el-GR"/>
        </w:rPr>
        <w:drawing>
          <wp:inline distT="0" distB="0" distL="0" distR="0">
            <wp:extent cx="5486400" cy="713105"/>
            <wp:effectExtent l="19050" t="0" r="0" b="0"/>
            <wp:docPr id="15" name="Εικόνα 6" descr="image0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0 - Εικόνα" descr="image00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07">
        <w:t xml:space="preserve"> </w:t>
      </w:r>
    </w:p>
    <w:p w:rsidR="00F066B0" w:rsidRPr="00301685" w:rsidRDefault="00F066B0" w:rsidP="00301685">
      <w:pPr>
        <w:spacing w:after="240" w:line="36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el-GR"/>
        </w:rPr>
      </w:pPr>
      <w:bookmarkStart w:id="1" w:name="_Toc420490995"/>
      <w:r w:rsidRPr="00301685">
        <w:rPr>
          <w:rFonts w:ascii="Times New Roman" w:eastAsia="Times New Roman" w:hAnsi="Times New Roman"/>
          <w:b/>
          <w:iCs/>
          <w:sz w:val="24"/>
          <w:szCs w:val="24"/>
          <w:lang w:eastAsia="el-GR"/>
        </w:rPr>
        <w:lastRenderedPageBreak/>
        <w:t>Περιγραφή</w:t>
      </w:r>
      <w:bookmarkEnd w:id="1"/>
    </w:p>
    <w:p w:rsidR="00F066B0" w:rsidRDefault="00F066B0" w:rsidP="00F066B0">
      <w:p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>
        <w:rPr>
          <w:rFonts w:ascii="Times New Roman" w:eastAsia="Times New Roman" w:hAnsi="Times New Roman"/>
          <w:iCs/>
          <w:sz w:val="24"/>
          <w:szCs w:val="24"/>
          <w:lang w:eastAsia="el-GR"/>
        </w:rPr>
        <w:t>Οι κοινωνικοί</w:t>
      </w:r>
      <w:r w:rsidRPr="001F19AF">
        <w:rPr>
          <w:rFonts w:ascii="Times New Roman" w:eastAsia="Times New Roman" w:hAnsi="Times New Roman"/>
          <w:iCs/>
          <w:sz w:val="24"/>
          <w:szCs w:val="24"/>
          <w:lang w:eastAsia="el-GR"/>
        </w:rPr>
        <w:t xml:space="preserve"> συνεταιρισμοί</w:t>
      </w:r>
      <w:r>
        <w:rPr>
          <w:rFonts w:ascii="Times New Roman" w:eastAsia="Times New Roman" w:hAnsi="Times New Roman"/>
          <w:iCs/>
          <w:sz w:val="24"/>
          <w:szCs w:val="24"/>
          <w:lang w:eastAsia="el-GR"/>
        </w:rPr>
        <w:t>,</w:t>
      </w:r>
      <w:r w:rsidRPr="001F19AF">
        <w:rPr>
          <w:rFonts w:ascii="Times New Roman" w:eastAsia="Times New Roman" w:hAnsi="Times New Roman"/>
          <w:iCs/>
          <w:sz w:val="24"/>
          <w:szCs w:val="24"/>
          <w:lang w:eastAsia="el-GR"/>
        </w:rPr>
        <w:t xml:space="preserve"> ως σύγχρονες μορφές επιχειρηματικότητας</w:t>
      </w:r>
      <w:r>
        <w:rPr>
          <w:rFonts w:ascii="Times New Roman" w:eastAsia="Times New Roman" w:hAnsi="Times New Roman"/>
          <w:iCs/>
          <w:sz w:val="24"/>
          <w:szCs w:val="24"/>
          <w:lang w:eastAsia="el-GR"/>
        </w:rPr>
        <w:t>,</w:t>
      </w:r>
      <w:r w:rsidRPr="001F19AF">
        <w:rPr>
          <w:rFonts w:ascii="Times New Roman" w:eastAsia="Times New Roman" w:hAnsi="Times New Roman"/>
          <w:iCs/>
          <w:sz w:val="24"/>
          <w:szCs w:val="24"/>
          <w:lang w:eastAsia="el-GR"/>
        </w:rPr>
        <w:t xml:space="preserve"> απαιτούν βαθιά γνώση του θεσμικού πλαισίου των οικονομικών συστατικών που συνθέτουν τις μο</w:t>
      </w:r>
      <w:r>
        <w:rPr>
          <w:rFonts w:ascii="Times New Roman" w:eastAsia="Times New Roman" w:hAnsi="Times New Roman"/>
          <w:iCs/>
          <w:sz w:val="24"/>
          <w:szCs w:val="24"/>
          <w:lang w:eastAsia="el-GR"/>
        </w:rPr>
        <w:t>ρφές αυτές επιχειρηματικότητας.</w:t>
      </w:r>
      <w:r w:rsidRPr="00F066B0">
        <w:rPr>
          <w:rFonts w:ascii="Times New Roman" w:eastAsia="Times New Roman" w:hAnsi="Times New Roman"/>
          <w:iCs/>
          <w:sz w:val="24"/>
          <w:szCs w:val="24"/>
          <w:lang w:eastAsia="el-GR"/>
        </w:rPr>
        <w:t xml:space="preserve"> </w:t>
      </w:r>
      <w:r w:rsidRPr="001F19AF">
        <w:rPr>
          <w:rFonts w:ascii="Times New Roman" w:eastAsia="Times New Roman" w:hAnsi="Times New Roman"/>
          <w:iCs/>
          <w:sz w:val="24"/>
          <w:szCs w:val="24"/>
          <w:lang w:eastAsia="el-GR"/>
        </w:rPr>
        <w:t>Η φύση των επιχειρήσεων αυτών όπως των κοινωνικών συνεταιριστικών επιχειρήσεων (</w:t>
      </w:r>
      <w:proofErr w:type="spellStart"/>
      <w:r w:rsidRPr="001F19AF">
        <w:rPr>
          <w:rFonts w:ascii="Times New Roman" w:eastAsia="Times New Roman" w:hAnsi="Times New Roman"/>
          <w:iCs/>
          <w:sz w:val="24"/>
          <w:szCs w:val="24"/>
          <w:lang w:eastAsia="el-GR"/>
        </w:rPr>
        <w:t>Κοι.Σ.Επ</w:t>
      </w:r>
      <w:proofErr w:type="spellEnd"/>
      <w:r w:rsidRPr="001F19AF">
        <w:rPr>
          <w:rFonts w:ascii="Times New Roman" w:eastAsia="Times New Roman" w:hAnsi="Times New Roman"/>
          <w:iCs/>
          <w:sz w:val="24"/>
          <w:szCs w:val="24"/>
          <w:lang w:eastAsia="el-GR"/>
        </w:rPr>
        <w:t xml:space="preserve">) καθώς και το ανταγωνιστικό </w:t>
      </w:r>
      <w:r w:rsidRPr="000A0080">
        <w:rPr>
          <w:rFonts w:ascii="Times New Roman" w:eastAsia="Times New Roman" w:hAnsi="Times New Roman"/>
          <w:iCs/>
          <w:sz w:val="24"/>
          <w:szCs w:val="24"/>
          <w:lang w:eastAsia="el-GR"/>
        </w:rPr>
        <w:t>περιβάλλον δημιουργούν</w:t>
      </w:r>
      <w:r w:rsidRPr="00F613A5">
        <w:rPr>
          <w:rFonts w:ascii="Times New Roman" w:eastAsia="Times New Roman" w:hAnsi="Times New Roman"/>
          <w:iCs/>
          <w:color w:val="FF0000"/>
          <w:sz w:val="24"/>
          <w:szCs w:val="24"/>
          <w:lang w:eastAsia="el-GR"/>
        </w:rPr>
        <w:t xml:space="preserve"> </w:t>
      </w:r>
      <w:r w:rsidRPr="001F19AF">
        <w:rPr>
          <w:rFonts w:ascii="Times New Roman" w:eastAsia="Times New Roman" w:hAnsi="Times New Roman"/>
          <w:iCs/>
          <w:sz w:val="24"/>
          <w:szCs w:val="24"/>
          <w:lang w:eastAsia="el-GR"/>
        </w:rPr>
        <w:t>έντονα την ανάγκη ώστε να διαχειρίζονται τα οικονομικά τους στοιχεία. Η ίδρυση των επιχειρήσεων αυτών παρουσιάζει μία πολυπλοκότητα καθώς το θε</w:t>
      </w:r>
      <w:r>
        <w:rPr>
          <w:rFonts w:ascii="Times New Roman" w:eastAsia="Times New Roman" w:hAnsi="Times New Roman"/>
          <w:iCs/>
          <w:sz w:val="24"/>
          <w:szCs w:val="24"/>
          <w:lang w:eastAsia="el-GR"/>
        </w:rPr>
        <w:t xml:space="preserve">σμικό πλαίσιο είναι </w:t>
      </w:r>
      <w:r w:rsidRPr="000A0080">
        <w:rPr>
          <w:rFonts w:ascii="Times New Roman" w:eastAsia="Times New Roman" w:hAnsi="Times New Roman"/>
          <w:iCs/>
          <w:sz w:val="24"/>
          <w:szCs w:val="24"/>
          <w:lang w:eastAsia="el-GR"/>
        </w:rPr>
        <w:t>νεοεισαχθέν</w:t>
      </w:r>
      <w:r w:rsidRPr="001F19AF">
        <w:rPr>
          <w:rFonts w:ascii="Times New Roman" w:eastAsia="Times New Roman" w:hAnsi="Times New Roman"/>
          <w:iCs/>
          <w:sz w:val="24"/>
          <w:szCs w:val="24"/>
          <w:lang w:eastAsia="el-GR"/>
        </w:rPr>
        <w:t xml:space="preserve"> στις περισσότερες περιπτώσεις. Ο σωστός οικονομικός προγραμματισμός και ο αποτελεσματικό</w:t>
      </w:r>
      <w:r>
        <w:rPr>
          <w:rFonts w:ascii="Times New Roman" w:eastAsia="Times New Roman" w:hAnsi="Times New Roman"/>
          <w:iCs/>
          <w:sz w:val="24"/>
          <w:szCs w:val="24"/>
          <w:lang w:eastAsia="el-GR"/>
        </w:rPr>
        <w:t>ς</w:t>
      </w:r>
      <w:r w:rsidRPr="001F19AF">
        <w:rPr>
          <w:rFonts w:ascii="Times New Roman" w:eastAsia="Times New Roman" w:hAnsi="Times New Roman"/>
          <w:iCs/>
          <w:sz w:val="24"/>
          <w:szCs w:val="24"/>
          <w:lang w:eastAsia="el-GR"/>
        </w:rPr>
        <w:t xml:space="preserve"> επιχειρησιακός σχεδιασμός είν</w:t>
      </w:r>
      <w:r>
        <w:rPr>
          <w:rFonts w:ascii="Times New Roman" w:eastAsia="Times New Roman" w:hAnsi="Times New Roman"/>
          <w:iCs/>
          <w:sz w:val="24"/>
          <w:szCs w:val="24"/>
          <w:lang w:eastAsia="el-GR"/>
        </w:rPr>
        <w:t>αι καθοριστικής σημασίας για τη βιωσιμότητά</w:t>
      </w:r>
      <w:r w:rsidRPr="001F19AF">
        <w:rPr>
          <w:rFonts w:ascii="Times New Roman" w:eastAsia="Times New Roman" w:hAnsi="Times New Roman"/>
          <w:iCs/>
          <w:sz w:val="24"/>
          <w:szCs w:val="24"/>
          <w:lang w:eastAsia="el-GR"/>
        </w:rPr>
        <w:t xml:space="preserve"> τους. </w:t>
      </w:r>
    </w:p>
    <w:p w:rsidR="00F066B0" w:rsidRPr="00301685" w:rsidRDefault="00F066B0" w:rsidP="00301685">
      <w:pPr>
        <w:spacing w:after="240" w:line="36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el-GR"/>
        </w:rPr>
      </w:pPr>
      <w:bookmarkStart w:id="2" w:name="_Toc420490996"/>
      <w:r w:rsidRPr="00301685">
        <w:rPr>
          <w:rFonts w:ascii="Times New Roman" w:eastAsia="Times New Roman" w:hAnsi="Times New Roman"/>
          <w:b/>
          <w:iCs/>
          <w:sz w:val="24"/>
          <w:szCs w:val="24"/>
          <w:lang w:eastAsia="el-GR"/>
        </w:rPr>
        <w:t>Στόχοι μαθήματος</w:t>
      </w:r>
      <w:bookmarkEnd w:id="2"/>
    </w:p>
    <w:p w:rsidR="00F066B0" w:rsidRPr="00112B19" w:rsidRDefault="00F066B0" w:rsidP="00F066B0">
      <w:pPr>
        <w:spacing w:after="240" w:line="360" w:lineRule="auto"/>
        <w:rPr>
          <w:rFonts w:ascii="Times New Roman" w:hAnsi="Times New Roman"/>
          <w:sz w:val="24"/>
          <w:szCs w:val="24"/>
        </w:rPr>
      </w:pPr>
      <w:r w:rsidRPr="00112B19">
        <w:rPr>
          <w:rFonts w:ascii="Times New Roman" w:hAnsi="Times New Roman"/>
          <w:sz w:val="24"/>
          <w:szCs w:val="24"/>
        </w:rPr>
        <w:t>Στο τέλος αυτού του κεφαλαίου θα πρέπει να μπορείτε:</w:t>
      </w:r>
    </w:p>
    <w:p w:rsidR="00F066B0" w:rsidRPr="00301685" w:rsidRDefault="00F066B0" w:rsidP="00301685">
      <w:pPr>
        <w:pStyle w:val="a5"/>
        <w:numPr>
          <w:ilvl w:val="0"/>
          <w:numId w:val="22"/>
        </w:num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Να περιγράφετε το θεσμικό πλαίσιο ίδρυσης κοινωνικών συνεταιριστικών επιχειρήσεων (</w:t>
      </w:r>
      <w:proofErr w:type="spellStart"/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Κοι.Σ.Επ</w:t>
      </w:r>
      <w:proofErr w:type="spellEnd"/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)</w:t>
      </w:r>
    </w:p>
    <w:p w:rsidR="00F066B0" w:rsidRPr="00301685" w:rsidRDefault="00F066B0" w:rsidP="00301685">
      <w:pPr>
        <w:pStyle w:val="a5"/>
        <w:numPr>
          <w:ilvl w:val="0"/>
          <w:numId w:val="22"/>
        </w:num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Να αναλύετε τα οικονομικά συστατικά στοιχεία των συνεταιριστικών επιχειρήσεων</w:t>
      </w:r>
    </w:p>
    <w:p w:rsidR="00F066B0" w:rsidRPr="00301685" w:rsidRDefault="00F066B0" w:rsidP="00301685">
      <w:pPr>
        <w:pStyle w:val="a5"/>
        <w:numPr>
          <w:ilvl w:val="0"/>
          <w:numId w:val="22"/>
        </w:num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Να περιγράφετε τα χαρακτηριστικά των αγροτικών συνεταιρισμών</w:t>
      </w:r>
    </w:p>
    <w:p w:rsidR="00F066B0" w:rsidRPr="00301685" w:rsidRDefault="00F066B0" w:rsidP="00301685">
      <w:pPr>
        <w:pStyle w:val="a5"/>
        <w:numPr>
          <w:ilvl w:val="0"/>
          <w:numId w:val="22"/>
        </w:num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Να περιγράφετε τα χαρακτηριστικά των αστικών συνεταιρισμών</w:t>
      </w:r>
    </w:p>
    <w:p w:rsidR="00F066B0" w:rsidRPr="00301685" w:rsidRDefault="00F066B0" w:rsidP="00301685">
      <w:pPr>
        <w:pStyle w:val="a5"/>
        <w:numPr>
          <w:ilvl w:val="0"/>
          <w:numId w:val="22"/>
        </w:num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Να καταρτίζετε επιχειρηματικό σχέδιο για μία επιχείρηση</w:t>
      </w:r>
    </w:p>
    <w:p w:rsidR="00F066B0" w:rsidRPr="00301685" w:rsidRDefault="00F066B0" w:rsidP="00301685">
      <w:pPr>
        <w:pStyle w:val="a5"/>
        <w:numPr>
          <w:ilvl w:val="0"/>
          <w:numId w:val="22"/>
        </w:num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Να αναλύετε τα οφέλη του οικονομικού και</w:t>
      </w:r>
      <w:r w:rsid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 xml:space="preserve"> επιχειρησιακού προγραμματισμού</w:t>
      </w:r>
    </w:p>
    <w:p w:rsidR="00F066B0" w:rsidRPr="00301685" w:rsidRDefault="00301685" w:rsidP="00301685">
      <w:pPr>
        <w:spacing w:after="240" w:line="36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b/>
          <w:iCs/>
          <w:sz w:val="24"/>
          <w:szCs w:val="24"/>
          <w:lang w:eastAsia="el-GR"/>
        </w:rPr>
        <w:t>Ενότητες</w:t>
      </w:r>
    </w:p>
    <w:p w:rsidR="00301685" w:rsidRPr="00301685" w:rsidRDefault="00301685" w:rsidP="00301685">
      <w:pPr>
        <w:pStyle w:val="a5"/>
        <w:numPr>
          <w:ilvl w:val="0"/>
          <w:numId w:val="22"/>
        </w:num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Κοινωνικές επιχειρήσεις βάσει της συν</w:t>
      </w:r>
      <w:r>
        <w:rPr>
          <w:rFonts w:ascii="Times New Roman" w:eastAsia="Times New Roman" w:hAnsi="Times New Roman"/>
          <w:iCs/>
          <w:sz w:val="24"/>
          <w:szCs w:val="24"/>
          <w:lang w:eastAsia="el-GR"/>
        </w:rPr>
        <w:t>εταιριστικής μορφής στην Ευρώπη</w:t>
      </w:r>
    </w:p>
    <w:p w:rsidR="00301685" w:rsidRPr="00301685" w:rsidRDefault="00301685" w:rsidP="00301685">
      <w:pPr>
        <w:pStyle w:val="a5"/>
        <w:numPr>
          <w:ilvl w:val="0"/>
          <w:numId w:val="22"/>
        </w:num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Μοντέλα συνεταιρισμών στην Ελλάδα</w:t>
      </w:r>
    </w:p>
    <w:p w:rsidR="00301685" w:rsidRPr="00301685" w:rsidRDefault="00301685" w:rsidP="00301685">
      <w:pPr>
        <w:pStyle w:val="a5"/>
        <w:numPr>
          <w:ilvl w:val="0"/>
          <w:numId w:val="22"/>
        </w:num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Αγροτικοί συνεταιρισμοί</w:t>
      </w:r>
    </w:p>
    <w:p w:rsidR="00301685" w:rsidRPr="00301685" w:rsidRDefault="00301685" w:rsidP="00301685">
      <w:pPr>
        <w:pStyle w:val="a5"/>
        <w:numPr>
          <w:ilvl w:val="0"/>
          <w:numId w:val="22"/>
        </w:num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Αστικοί συνεταιρισμοί</w:t>
      </w:r>
    </w:p>
    <w:p w:rsidR="00301685" w:rsidRPr="00301685" w:rsidRDefault="00301685" w:rsidP="00301685">
      <w:pPr>
        <w:pStyle w:val="a5"/>
        <w:numPr>
          <w:ilvl w:val="0"/>
          <w:numId w:val="22"/>
        </w:num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Επιχειρησιακός και οικονομικός προγραμματισμός</w:t>
      </w:r>
    </w:p>
    <w:p w:rsidR="00301685" w:rsidRPr="00301685" w:rsidRDefault="00301685" w:rsidP="00301685">
      <w:pPr>
        <w:pStyle w:val="a5"/>
        <w:numPr>
          <w:ilvl w:val="0"/>
          <w:numId w:val="22"/>
        </w:num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Το επιχειρηματικό σχέδιο</w:t>
      </w:r>
    </w:p>
    <w:p w:rsidR="00301685" w:rsidRPr="00301685" w:rsidRDefault="00301685" w:rsidP="00301685">
      <w:pPr>
        <w:pStyle w:val="a5"/>
        <w:numPr>
          <w:ilvl w:val="0"/>
          <w:numId w:val="22"/>
        </w:numPr>
        <w:spacing w:after="24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l-GR"/>
        </w:rPr>
      </w:pPr>
      <w:r w:rsidRPr="00301685">
        <w:rPr>
          <w:rFonts w:ascii="Times New Roman" w:eastAsia="Times New Roman" w:hAnsi="Times New Roman"/>
          <w:iCs/>
          <w:sz w:val="24"/>
          <w:szCs w:val="24"/>
          <w:lang w:eastAsia="el-GR"/>
        </w:rPr>
        <w:t>Προϋπολογισμός</w:t>
      </w:r>
    </w:p>
    <w:sectPr w:rsidR="00301685" w:rsidRPr="00301685" w:rsidSect="00934DC6">
      <w:footerReference w:type="defaul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F4E" w:rsidRDefault="005B7F4E" w:rsidP="00934DC6">
      <w:pPr>
        <w:spacing w:after="0" w:line="240" w:lineRule="auto"/>
      </w:pPr>
      <w:r>
        <w:separator/>
      </w:r>
    </w:p>
  </w:endnote>
  <w:endnote w:type="continuationSeparator" w:id="0">
    <w:p w:rsidR="005B7F4E" w:rsidRDefault="005B7F4E" w:rsidP="0093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F Square Sans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76313"/>
      <w:docPartObj>
        <w:docPartGallery w:val="Page Numbers (Bottom of Page)"/>
        <w:docPartUnique/>
      </w:docPartObj>
    </w:sdtPr>
    <w:sdtContent>
      <w:p w:rsidR="00934DC6" w:rsidRDefault="00424B95">
        <w:pPr>
          <w:pStyle w:val="a8"/>
          <w:jc w:val="right"/>
        </w:pPr>
        <w:fldSimple w:instr=" PAGE   \* MERGEFORMAT ">
          <w:r w:rsidR="00301685">
            <w:rPr>
              <w:noProof/>
            </w:rPr>
            <w:t>2</w:t>
          </w:r>
        </w:fldSimple>
      </w:p>
    </w:sdtContent>
  </w:sdt>
  <w:p w:rsidR="00934DC6" w:rsidRDefault="00934DC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F4E" w:rsidRDefault="005B7F4E" w:rsidP="00934DC6">
      <w:pPr>
        <w:spacing w:after="0" w:line="240" w:lineRule="auto"/>
      </w:pPr>
      <w:r>
        <w:separator/>
      </w:r>
    </w:p>
  </w:footnote>
  <w:footnote w:type="continuationSeparator" w:id="0">
    <w:p w:rsidR="005B7F4E" w:rsidRDefault="005B7F4E" w:rsidP="0093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4C2B"/>
    <w:multiLevelType w:val="hybridMultilevel"/>
    <w:tmpl w:val="9348B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606F1"/>
    <w:multiLevelType w:val="hybridMultilevel"/>
    <w:tmpl w:val="187A759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F4CC5"/>
    <w:multiLevelType w:val="hybridMultilevel"/>
    <w:tmpl w:val="A76099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E4CB6"/>
    <w:multiLevelType w:val="hybridMultilevel"/>
    <w:tmpl w:val="4FDE4C2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A3253"/>
    <w:multiLevelType w:val="hybridMultilevel"/>
    <w:tmpl w:val="6A7C790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2B70D07"/>
    <w:multiLevelType w:val="hybridMultilevel"/>
    <w:tmpl w:val="FC8C356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9222C0"/>
    <w:multiLevelType w:val="hybridMultilevel"/>
    <w:tmpl w:val="48D2F5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60098"/>
    <w:multiLevelType w:val="hybridMultilevel"/>
    <w:tmpl w:val="E63057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C5EAD"/>
    <w:multiLevelType w:val="hybridMultilevel"/>
    <w:tmpl w:val="CC183448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5820424"/>
    <w:multiLevelType w:val="hybridMultilevel"/>
    <w:tmpl w:val="F38872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1933FE"/>
    <w:multiLevelType w:val="hybridMultilevel"/>
    <w:tmpl w:val="BA6C3F90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43934"/>
    <w:multiLevelType w:val="hybridMultilevel"/>
    <w:tmpl w:val="83BE7F2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084470"/>
    <w:multiLevelType w:val="hybridMultilevel"/>
    <w:tmpl w:val="76BEB78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66083B"/>
    <w:multiLevelType w:val="hybridMultilevel"/>
    <w:tmpl w:val="F5F675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431AA7"/>
    <w:multiLevelType w:val="hybridMultilevel"/>
    <w:tmpl w:val="477E37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80E77"/>
    <w:multiLevelType w:val="hybridMultilevel"/>
    <w:tmpl w:val="16343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781998"/>
    <w:multiLevelType w:val="hybridMultilevel"/>
    <w:tmpl w:val="29260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B8530E"/>
    <w:multiLevelType w:val="hybridMultilevel"/>
    <w:tmpl w:val="0B7A93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701558"/>
    <w:multiLevelType w:val="hybridMultilevel"/>
    <w:tmpl w:val="1D3AB0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5D5C94"/>
    <w:multiLevelType w:val="hybridMultilevel"/>
    <w:tmpl w:val="D396AF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B60A7E"/>
    <w:multiLevelType w:val="hybridMultilevel"/>
    <w:tmpl w:val="3A32F12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3BC39D8"/>
    <w:multiLevelType w:val="hybridMultilevel"/>
    <w:tmpl w:val="8BB290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8"/>
  </w:num>
  <w:num w:numId="4">
    <w:abstractNumId w:val="16"/>
  </w:num>
  <w:num w:numId="5">
    <w:abstractNumId w:val="13"/>
  </w:num>
  <w:num w:numId="6">
    <w:abstractNumId w:val="7"/>
  </w:num>
  <w:num w:numId="7">
    <w:abstractNumId w:val="1"/>
  </w:num>
  <w:num w:numId="8">
    <w:abstractNumId w:val="3"/>
  </w:num>
  <w:num w:numId="9">
    <w:abstractNumId w:val="8"/>
  </w:num>
  <w:num w:numId="10">
    <w:abstractNumId w:val="10"/>
  </w:num>
  <w:num w:numId="11">
    <w:abstractNumId w:val="4"/>
  </w:num>
  <w:num w:numId="12">
    <w:abstractNumId w:val="20"/>
  </w:num>
  <w:num w:numId="13">
    <w:abstractNumId w:val="17"/>
  </w:num>
  <w:num w:numId="14">
    <w:abstractNumId w:val="21"/>
  </w:num>
  <w:num w:numId="15">
    <w:abstractNumId w:val="2"/>
  </w:num>
  <w:num w:numId="16">
    <w:abstractNumId w:val="12"/>
  </w:num>
  <w:num w:numId="17">
    <w:abstractNumId w:val="11"/>
  </w:num>
  <w:num w:numId="18">
    <w:abstractNumId w:val="6"/>
  </w:num>
  <w:num w:numId="19">
    <w:abstractNumId w:val="5"/>
  </w:num>
  <w:num w:numId="20">
    <w:abstractNumId w:val="19"/>
  </w:num>
  <w:num w:numId="21">
    <w:abstractNumId w:val="9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D07"/>
    <w:rsid w:val="00016501"/>
    <w:rsid w:val="00301685"/>
    <w:rsid w:val="00306C31"/>
    <w:rsid w:val="00372D41"/>
    <w:rsid w:val="00424B95"/>
    <w:rsid w:val="005B7F4E"/>
    <w:rsid w:val="005C4C07"/>
    <w:rsid w:val="0060503B"/>
    <w:rsid w:val="00760673"/>
    <w:rsid w:val="00785AD2"/>
    <w:rsid w:val="00791705"/>
    <w:rsid w:val="0091473D"/>
    <w:rsid w:val="0092498E"/>
    <w:rsid w:val="00934DC6"/>
    <w:rsid w:val="00964AC9"/>
    <w:rsid w:val="0098721D"/>
    <w:rsid w:val="00A62A0C"/>
    <w:rsid w:val="00A921AD"/>
    <w:rsid w:val="00C24D07"/>
    <w:rsid w:val="00C2766F"/>
    <w:rsid w:val="00D0015E"/>
    <w:rsid w:val="00D1227E"/>
    <w:rsid w:val="00DF4154"/>
    <w:rsid w:val="00F066B0"/>
    <w:rsid w:val="00FB157A"/>
    <w:rsid w:val="00FB17E3"/>
    <w:rsid w:val="00FC2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31"/>
  </w:style>
  <w:style w:type="paragraph" w:styleId="1">
    <w:name w:val="heading 1"/>
    <w:basedOn w:val="a"/>
    <w:next w:val="a"/>
    <w:link w:val="1Char"/>
    <w:uiPriority w:val="9"/>
    <w:qFormat/>
    <w:rsid w:val="00F066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4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24D07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C24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066B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25">
    <w:name w:val="Pa25"/>
    <w:basedOn w:val="a"/>
    <w:next w:val="a"/>
    <w:uiPriority w:val="99"/>
    <w:rsid w:val="00F066B0"/>
    <w:pPr>
      <w:autoSpaceDE w:val="0"/>
      <w:autoSpaceDN w:val="0"/>
      <w:adjustRightInd w:val="0"/>
      <w:spacing w:after="0" w:line="181" w:lineRule="atLeast"/>
    </w:pPr>
    <w:rPr>
      <w:rFonts w:ascii="PF Square Sans Pro" w:eastAsia="Calibri" w:hAnsi="PF Square Sans Pro" w:cs="Times New Roman"/>
      <w:sz w:val="24"/>
      <w:szCs w:val="24"/>
    </w:rPr>
  </w:style>
  <w:style w:type="paragraph" w:styleId="a6">
    <w:name w:val="header"/>
    <w:basedOn w:val="a"/>
    <w:link w:val="Char0"/>
    <w:rsid w:val="00F066B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customStyle="1" w:styleId="Char0">
    <w:name w:val="Κεφαλίδα Char"/>
    <w:basedOn w:val="a0"/>
    <w:link w:val="a6"/>
    <w:rsid w:val="00F066B0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066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unhideWhenUsed/>
    <w:qFormat/>
    <w:rsid w:val="00934DC6"/>
    <w:pPr>
      <w:outlineLvl w:val="9"/>
    </w:pPr>
  </w:style>
  <w:style w:type="paragraph" w:styleId="10">
    <w:name w:val="toc 1"/>
    <w:basedOn w:val="a"/>
    <w:next w:val="a"/>
    <w:autoRedefine/>
    <w:uiPriority w:val="39"/>
    <w:unhideWhenUsed/>
    <w:rsid w:val="00934DC6"/>
    <w:pPr>
      <w:spacing w:after="100"/>
    </w:pPr>
  </w:style>
  <w:style w:type="character" w:styleId="-">
    <w:name w:val="Hyperlink"/>
    <w:basedOn w:val="a0"/>
    <w:uiPriority w:val="99"/>
    <w:unhideWhenUsed/>
    <w:rsid w:val="00934DC6"/>
    <w:rPr>
      <w:color w:val="0000FF" w:themeColor="hyperlink"/>
      <w:u w:val="single"/>
    </w:rPr>
  </w:style>
  <w:style w:type="paragraph" w:styleId="a8">
    <w:name w:val="footer"/>
    <w:basedOn w:val="a"/>
    <w:link w:val="Char1"/>
    <w:uiPriority w:val="99"/>
    <w:unhideWhenUsed/>
    <w:rsid w:val="00934D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8"/>
    <w:uiPriority w:val="99"/>
    <w:rsid w:val="00934D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AE39F-D5A5-4BEA-8A0E-B21A1D8C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295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Θ</dc:creator>
  <cp:lastModifiedBy>nikos</cp:lastModifiedBy>
  <cp:revision>12</cp:revision>
  <dcterms:created xsi:type="dcterms:W3CDTF">2015-05-04T18:04:00Z</dcterms:created>
  <dcterms:modified xsi:type="dcterms:W3CDTF">2015-05-27T20:02:00Z</dcterms:modified>
</cp:coreProperties>
</file>